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rtl w:val="0"/>
        </w:rPr>
        <w:t xml:space="preserve">April 17, 2012</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Stephen Carol</w:t>
      </w:r>
    </w:p>
    <w:p w:rsidP="00000000" w:rsidRPr="00000000" w:rsidR="00000000" w:rsidDel="00000000" w:rsidRDefault="00000000">
      <w:pPr/>
      <w:r w:rsidRPr="00000000" w:rsidR="00000000" w:rsidDel="00000000">
        <w:rPr>
          <w:rtl w:val="0"/>
        </w:rPr>
        <w:t xml:space="preserve">495 Jaybird Lane</w:t>
      </w:r>
    </w:p>
    <w:p w:rsidP="00000000" w:rsidRPr="00000000" w:rsidR="00000000" w:rsidDel="00000000" w:rsidRDefault="00000000">
      <w:pPr/>
      <w:r w:rsidRPr="00000000" w:rsidR="00000000" w:rsidDel="00000000">
        <w:rPr>
          <w:rtl w:val="0"/>
        </w:rPr>
        <w:t xml:space="preserve">Wilmington, TN 59283</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Tennessee Department of Transportation</w:t>
      </w:r>
    </w:p>
    <w:p w:rsidP="00000000" w:rsidRPr="00000000" w:rsidR="00000000" w:rsidDel="00000000" w:rsidRDefault="00000000">
      <w:pPr/>
      <w:r w:rsidRPr="00000000" w:rsidR="00000000" w:rsidDel="00000000">
        <w:rPr>
          <w:rtl w:val="0"/>
        </w:rPr>
        <w:t xml:space="preserve">Attn: Colin Bennigan, Director</w:t>
      </w:r>
    </w:p>
    <w:p w:rsidP="00000000" w:rsidRPr="00000000" w:rsidR="00000000" w:rsidDel="00000000" w:rsidRDefault="00000000">
      <w:pPr/>
      <w:r w:rsidRPr="00000000" w:rsidR="00000000" w:rsidDel="00000000">
        <w:rPr>
          <w:rtl w:val="0"/>
        </w:rPr>
        <w:t xml:space="preserve">100 Municipal Drive</w:t>
      </w:r>
    </w:p>
    <w:p w:rsidP="00000000" w:rsidRPr="00000000" w:rsidR="00000000" w:rsidDel="00000000" w:rsidRDefault="00000000">
      <w:pPr/>
      <w:r w:rsidRPr="00000000" w:rsidR="00000000" w:rsidDel="00000000">
        <w:rPr>
          <w:rtl w:val="0"/>
        </w:rPr>
        <w:t xml:space="preserve">Nashville, TN 49234</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Dear Mr. Bennigan,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I am a resident of the neighborhood of Birdsong Hills on the outskirts of Wilmington, near the newly completed extension of Highway 14. I am writing with some concerns my fellow residents and I have regarding the high number of trucks that travel this route.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We have seen a tremendous increase in truck traffic since the newly completed highway opened, and with it there has been an increase in the deterioration of the existing surfaces, presumably due to the weight of the heavy trucks. In addition, the noise of the trucks that travel through the area late at night has become quite a nuisance to area residents. Another concern is the increased potential for exposure to dangerous goods in the event of an accident involving a truck that might be transporting them.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In my opinion, a logical solution to all of these problems would be the establishment of a truck route that would send these vehicles through the more industrial and less populated Highway 79 area. If needed, I can provide testimonials or petitions from fellow residents. Please also let me know if there is any other way in which I can be of assistance. I will call your office in the next two weeks to follow up and see what consideration has been given to this request.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Sincerely,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Stephen Carol</w:t>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Persuasive Letter to Government.docx</dc:title>
</cp:coreProperties>
</file>